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17B" w:rsidRPr="0034317B" w:rsidRDefault="0034317B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Pr="003431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                                                                                            к РМО 21.01.2026г.</w:t>
      </w:r>
    </w:p>
    <w:p w:rsidR="000B3E3E" w:rsidRPr="0034317B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34317B">
        <w:rPr>
          <w:rFonts w:ascii="Times New Roman" w:hAnsi="Times New Roman" w:cs="Times New Roman"/>
          <w:bCs/>
          <w:i/>
          <w:iCs/>
          <w:sz w:val="28"/>
          <w:szCs w:val="28"/>
        </w:rPr>
        <w:t>Голота Марина Григорьевна, учит</w:t>
      </w:r>
      <w:r w:rsidR="0034317B" w:rsidRPr="0034317B">
        <w:rPr>
          <w:rFonts w:ascii="Times New Roman" w:hAnsi="Times New Roman" w:cs="Times New Roman"/>
          <w:bCs/>
          <w:i/>
          <w:iCs/>
          <w:sz w:val="28"/>
          <w:szCs w:val="28"/>
        </w:rPr>
        <w:t>ель биологии и географии МБОУ «М</w:t>
      </w:r>
      <w:r w:rsidRPr="0034317B">
        <w:rPr>
          <w:rFonts w:ascii="Times New Roman" w:hAnsi="Times New Roman" w:cs="Times New Roman"/>
          <w:bCs/>
          <w:i/>
          <w:iCs/>
          <w:sz w:val="28"/>
          <w:szCs w:val="28"/>
        </w:rPr>
        <w:t>ирновская школа №1 им Н.Н.Белова»</w:t>
      </w:r>
    </w:p>
    <w:p w:rsidR="000B3E3E" w:rsidRDefault="0034317B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Доклад: </w:t>
      </w:r>
      <w:r w:rsidR="000B3E3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Активные формы и методы обучения  на уроках биологии.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b/>
          <w:bCs/>
          <w:i/>
          <w:iCs/>
          <w:sz w:val="28"/>
          <w:szCs w:val="28"/>
        </w:rPr>
        <w:t>"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Активные формы и методы обучения на уроках биологии</w:t>
      </w:r>
      <w:r>
        <w:rPr>
          <w:rFonts w:ascii="Times New Roman" w:hAnsi="Times New Roman" w:cs="Times New Roman"/>
          <w:sz w:val="28"/>
          <w:szCs w:val="28"/>
        </w:rPr>
        <w:t xml:space="preserve"> " является темой моего самообразования. Выбор этой темы не случаен 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активности личности в обучении – одна из актуальных в психологической, педагогической науке, так и в образовательной практике.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активности личности в обучении как ведущий фактор достижения целей обучения, общего развития личности, профессиональной ее подготовки требует принципиального осмысления важнейших элементов обучения (содержания, форм, методов) и утверждает в мысли, что стратегическим направлением активизации обучения является не увеличение объема передаваемой информации, не усиление и увеличение числа контрольных мероприятий, а создание дидактических и психологических условий осмысленности учения, включения в него учащегося на уровне не только интеллектуальной, но личностной и социальной активности.</w:t>
      </w:r>
    </w:p>
    <w:p w:rsidR="000B3E3E" w:rsidRP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Calibri" w:hAnsi="Calibri" w:cs="Calibri"/>
        </w:rPr>
      </w:pP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Выделяют 3 уровня активности:</w:t>
      </w:r>
    </w:p>
    <w:p w:rsidR="000B3E3E" w:rsidRP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Calibri" w:hAnsi="Calibri" w:cs="Calibri"/>
        </w:rPr>
      </w:pP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>•</w:t>
      </w:r>
      <w:r w:rsidRPr="000B3E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Активность воспроизведения </w:t>
      </w:r>
      <w:r>
        <w:rPr>
          <w:rFonts w:ascii="Times New Roman" w:hAnsi="Times New Roman" w:cs="Times New Roman"/>
          <w:sz w:val="28"/>
          <w:szCs w:val="28"/>
        </w:rPr>
        <w:t>— характеризуется стремлением обучаемого понять, запомнить, воспроизвести знания, овладеть способами применения по образцу.</w:t>
      </w:r>
    </w:p>
    <w:p w:rsidR="000B3E3E" w:rsidRP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Calibri" w:hAnsi="Calibri" w:cs="Calibri"/>
        </w:rPr>
      </w:pP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Активность интерпретации </w:t>
      </w:r>
      <w:r>
        <w:rPr>
          <w:rFonts w:ascii="Times New Roman" w:hAnsi="Times New Roman" w:cs="Times New Roman"/>
          <w:sz w:val="28"/>
          <w:szCs w:val="28"/>
        </w:rPr>
        <w:t>— связана со стремлением обучаемого постичь смысл изучаемого, установить связи, овладеть способами применения знаний в измененных условиях.</w:t>
      </w:r>
    </w:p>
    <w:p w:rsidR="000B3E3E" w:rsidRP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Calibri" w:hAnsi="Calibri" w:cs="Calibri"/>
        </w:rPr>
      </w:pP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 xml:space="preserve">• </w:t>
      </w:r>
      <w:r w:rsidRPr="000B3E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Творческая активность</w:t>
      </w:r>
      <w:r>
        <w:rPr>
          <w:rFonts w:ascii="Times New Roman" w:hAnsi="Times New Roman" w:cs="Times New Roman"/>
          <w:sz w:val="28"/>
          <w:szCs w:val="28"/>
        </w:rPr>
        <w:t xml:space="preserve"> — предполагает устремленность обучаемого к теоретическому осмыслению знаний, самостоятельный поиск решения проблем, интенсивное проявление познавательных интересов. </w:t>
      </w:r>
    </w:p>
    <w:p w:rsidR="000B3E3E" w:rsidRP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Calibri" w:hAnsi="Calibri" w:cs="Calibri"/>
        </w:rPr>
      </w:pP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Активные методы обучения </w:t>
      </w:r>
      <w:r>
        <w:rPr>
          <w:rFonts w:ascii="Times New Roman" w:hAnsi="Times New Roman" w:cs="Times New Roman"/>
          <w:sz w:val="28"/>
          <w:szCs w:val="28"/>
        </w:rPr>
        <w:t>— это методы, которые побуждают учащихся к активной мыслительной и практической деятельности в процессе овладения учебным материалом. Активное обучение предполагает использование такой системы методов, которая направлена главным образом не на изложение преподавате</w:t>
      </w:r>
      <w:r w:rsidRPr="000B3E3E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лем готовых знаний, их запоминание и воспроизведение, а на самостоятельное овладение учащимися знаниями и умениями в процессе активной мыслительной и практической деятельности.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активных методов обучения состоят в том, что в их основе заложено побуждение к практической и мыслительной  деятельности, без которой нет движения вперед в овладении знаниями.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 активным методам обучения относятся:</w:t>
      </w:r>
    </w:p>
    <w:p w:rsidR="000B3E3E" w:rsidRP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Мозговой штурм </w:t>
      </w:r>
      <w:r>
        <w:rPr>
          <w:rFonts w:ascii="Times New Roman" w:hAnsi="Times New Roman" w:cs="Times New Roman"/>
          <w:sz w:val="28"/>
          <w:szCs w:val="28"/>
        </w:rPr>
        <w:t>(мозговая атака, брейнсторминг) - широко применяемый способ продуцирования новых идей для решения научных и практических проблем. Его цель — организация коллективной мыслительной деятельности по поиску нетрадиционных путей решения проблем.</w:t>
      </w:r>
    </w:p>
    <w:p w:rsidR="000B3E3E" w:rsidRPr="000B3E3E" w:rsidRDefault="000B3E3E" w:rsidP="0034317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Деловая игра </w:t>
      </w:r>
      <w:r>
        <w:rPr>
          <w:rFonts w:ascii="Times New Roman" w:hAnsi="Times New Roman" w:cs="Times New Roman"/>
          <w:sz w:val="28"/>
          <w:szCs w:val="28"/>
        </w:rPr>
        <w:t>— метод имитации ситуаций, моделирующих профессиональную или иную деятельность путем игры, по заданным правилам.</w:t>
      </w:r>
    </w:p>
    <w:p w:rsidR="000B3E3E" w:rsidRPr="000B3E3E" w:rsidRDefault="000B3E3E" w:rsidP="0034317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Круглый стол</w:t>
      </w:r>
      <w:r w:rsidRPr="000B3E3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Pr="000B3E3E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>это метод активного обучения, одна из организационных форм познавательной деятельности учащихся, позволяющая закрепить полученные ранее знания, восполнить недостающую информацию, сформировать умения решать проблемы, укрепить позиции, научить культуре ведения дискуссии.</w:t>
      </w:r>
    </w:p>
    <w:p w:rsidR="000B3E3E" w:rsidRPr="000B3E3E" w:rsidRDefault="000B3E3E" w:rsidP="0034317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Анализ конкретных ситуаций </w:t>
      </w:r>
      <w:r>
        <w:rPr>
          <w:rFonts w:ascii="Times New Roman" w:hAnsi="Times New Roman" w:cs="Times New Roman"/>
          <w:sz w:val="28"/>
          <w:szCs w:val="28"/>
        </w:rPr>
        <w:t>(case-study) — один из наиболее эффективных и распространенных методов организации активной познавательной деятельности обучающихся. Метод анализа конкретных ситуаций развивает способность к анализу нерафинированных жизненных и производственных задач. Сталкиваясь с конкретной ситуацией, обучаемый должен определить: есть ли в ней проблема, в чем она состоит, определить свое отношение к ситуации.</w:t>
      </w:r>
    </w:p>
    <w:p w:rsidR="000B3E3E" w:rsidRPr="000B3E3E" w:rsidRDefault="000B3E3E" w:rsidP="0034317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B3E3E" w:rsidRPr="0034317B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Проблемное обучение </w:t>
      </w:r>
      <w:r>
        <w:rPr>
          <w:rFonts w:ascii="Times New Roman" w:hAnsi="Times New Roman" w:cs="Times New Roman"/>
          <w:sz w:val="28"/>
          <w:szCs w:val="28"/>
        </w:rPr>
        <w:t xml:space="preserve"> — такая форма, в которой процесс познания учащихся приближается к поисковой, исследовательской деятельности. Успешность проблемного обучения обеспечивается совместными усилиями преподавателя и обучаемых. Основная задача педагога — не столько передать информацию, сколько приобщить слушателей к объективным противоречиям развития научного знания и способам их разрешения. В сотрудничестве с преподавателем учащиеся </w:t>
      </w:r>
      <w:r w:rsidRPr="000B3E3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открывают</w:t>
      </w:r>
      <w:r w:rsidRPr="000B3E3E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для себя новые знания, постигают теоретические особенности отдельной науки.</w:t>
      </w:r>
    </w:p>
    <w:p w:rsidR="000B3E3E" w:rsidRPr="0034317B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Формы работы, повышающие уровень активности обучения 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Применение нетрадиционных форм проведения уроков (урок – деловая игра, урок – соревнование, урок – семинар, урок – экскурсия, интегрированный урок и др.);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нетрадиционных форм учебных занятий (интегрированные занятия, объединенные единой темой, проблемой; комбинированные, проектные занятия, творческие мастерские и др.);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игровых форм;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Диалогическое взаимодействие;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Проблемно-задачный подход (проблемные вопросы, проблемные ситуации и др.)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различных форм работы (групповые, бригадные, парные, индивидуальные, фронтальные и др.);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Интерактивные методы обучения (репродуктивный, частично-поисковый, творческий и др.);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Использование дидактических средств (тесты, терминологические кроссворды и др.);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развивающих дидактических приемов (речевых оборотов типа “Хочу спросить…”, “Для меня сегодняшний урок…”, “Я бы сделал так…” и т.д.; художественное изо с помощью схем, символов, рисунков и др.);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всех методов мотивации (эмоциональных, познавательных, социальных и др.);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Различные виды домашней работы (групповые, творческие, дифференцированные, для соседа и др.);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Деятельностный подход в обучении. 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своей работе применяю :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Нетрадиционные формы проведения уроков </w:t>
      </w:r>
      <w:r>
        <w:rPr>
          <w:rFonts w:ascii="Times New Roman" w:hAnsi="Times New Roman" w:cs="Times New Roman"/>
          <w:sz w:val="28"/>
          <w:szCs w:val="28"/>
        </w:rPr>
        <w:t>( урок-экскурсия , урок- соревнования )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3E3E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Использования игровых форм: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игра телефон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биологическая загадка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найди лишнее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вставь пропущенные в предложениях слова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найти соответствие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Проблемно - задачный подход </w:t>
      </w:r>
      <w:r>
        <w:rPr>
          <w:rFonts w:ascii="Times New Roman" w:hAnsi="Times New Roman" w:cs="Times New Roman"/>
          <w:sz w:val="28"/>
          <w:szCs w:val="28"/>
        </w:rPr>
        <w:t>(проблемные вопросы, проблемные ситуации)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различных форм работы </w:t>
      </w:r>
      <w:r>
        <w:rPr>
          <w:rFonts w:ascii="Times New Roman" w:hAnsi="Times New Roman" w:cs="Times New Roman"/>
          <w:sz w:val="28"/>
          <w:szCs w:val="28"/>
        </w:rPr>
        <w:t>(групповые , индивидуальные , фронтальные)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дидактических средств </w:t>
      </w:r>
      <w:r>
        <w:rPr>
          <w:rFonts w:ascii="Times New Roman" w:hAnsi="Times New Roman" w:cs="Times New Roman"/>
          <w:sz w:val="28"/>
          <w:szCs w:val="28"/>
        </w:rPr>
        <w:t>(тесты ,терминологические кроссворды)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Применяю в своей работе следующие технологии: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Игровые технологии.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эффективным средством активизации познавательных интересов является игра. Игра помогает оживить урок, вызвать творческий интерес к предмет."Познаем ,играя" остается актуальным и в настоящее время. Я применяю игровые технологии, так как их можно использовать не только на уроках ,но и во внеурочной деятельности.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Информационно - коммуникационные технологии.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 на разных типах урока: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Урок открытия нового знания (наглядное пособие ,видеофрагменты )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4317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Урок - экскурсия.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B3E3E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Внеклассные мероприятия.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формирования критического мышления.</w:t>
      </w:r>
    </w:p>
    <w:p w:rsidR="000B3E3E" w:rsidRDefault="000B3E3E" w:rsidP="0034317B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Основана на творческой работе учителя и обучающихся и направлена на развитие в обучающихся аналитического подхода к любому материалу. Эта технология рассчитана не на запоминание материала , а на постановку проблемы и поиск способов его решения.</w:t>
      </w:r>
    </w:p>
    <w:p w:rsidR="000B3E3E" w:rsidRPr="0034317B" w:rsidRDefault="000B3E3E" w:rsidP="000B3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734" w:rsidRDefault="009C1734">
      <w:bookmarkStart w:id="0" w:name="_GoBack"/>
      <w:bookmarkEnd w:id="0"/>
    </w:p>
    <w:sectPr w:rsidR="009C1734" w:rsidSect="00D64AEE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19"/>
  <w:defaultTabStop w:val="708"/>
  <w:characterSpacingControl w:val="doNotCompress"/>
  <w:compat>
    <w:compatSetting w:name="compatibilityMode" w:uri="http://schemas.microsoft.com/office/word" w:val="12"/>
  </w:compat>
  <w:rsids>
    <w:rsidRoot w:val="000B3E3E"/>
    <w:rsid w:val="000B3E3E"/>
    <w:rsid w:val="00151A25"/>
    <w:rsid w:val="0034317B"/>
    <w:rsid w:val="009C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F60DC9-C258-4614-A2D2-B4ED935E5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980</Words>
  <Characters>5589</Characters>
  <Application>Microsoft Office Word</Application>
  <DocSecurity>0</DocSecurity>
  <Lines>46</Lines>
  <Paragraphs>13</Paragraphs>
  <ScaleCrop>false</ScaleCrop>
  <Company/>
  <LinksUpToDate>false</LinksUpToDate>
  <CharactersWithSpaces>6556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Смирнова</cp:lastModifiedBy>
  <cp:revision>3</cp:revision>
  <dcterms:created xsi:type="dcterms:W3CDTF">2026-01-19T15:45:00Z</dcterms:created>
  <dcterms:modified xsi:type="dcterms:W3CDTF">2026-01-20T11:00:00Z</dcterms:modified>
</cp:coreProperties>
</file>